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918" w:rsidRDefault="00C00918"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bookmarkStart w:id="0" w:name="_GoBack"/>
      <w:bookmarkEnd w:id="0"/>
      <w:r w:rsidRPr="00C00918">
        <w:rPr>
          <w:rFonts w:ascii="Times New Roman" w:eastAsia="Times New Roman" w:hAnsi="Times New Roman" w:cs="Times New Roman"/>
          <w:b/>
          <w:bCs/>
          <w:color w:val="FF0000"/>
          <w:sz w:val="24"/>
          <w:szCs w:val="24"/>
          <w:lang w:val="sr-Latn-CS" w:eastAsia="sr-Latn-CS"/>
        </w:rPr>
        <w:t xml:space="preserve">MANDATORY ENTRY </w:t>
      </w:r>
      <w:r w:rsidR="003A0811" w:rsidRPr="00C00918">
        <w:rPr>
          <w:rFonts w:ascii="Times New Roman" w:eastAsia="Times New Roman" w:hAnsi="Times New Roman" w:cs="Times New Roman"/>
          <w:b/>
          <w:bCs/>
          <w:color w:val="FF0000"/>
          <w:sz w:val="24"/>
          <w:szCs w:val="24"/>
          <w:lang w:val="sr-Latn-CS" w:eastAsia="sr-Latn-CS"/>
        </w:rPr>
        <w:t xml:space="preserve">OF </w:t>
      </w:r>
      <w:r w:rsidR="003A0811">
        <w:rPr>
          <w:rFonts w:ascii="Times New Roman" w:eastAsia="Times New Roman" w:hAnsi="Times New Roman" w:cs="Times New Roman"/>
          <w:b/>
          <w:bCs/>
          <w:color w:val="FF0000"/>
          <w:sz w:val="24"/>
          <w:szCs w:val="24"/>
          <w:lang w:val="sr-Latn-CS" w:eastAsia="sr-Latn-CS"/>
        </w:rPr>
        <w:t xml:space="preserve">A </w:t>
      </w:r>
      <w:r w:rsidRPr="00C00918">
        <w:rPr>
          <w:rFonts w:ascii="Times New Roman" w:eastAsia="Times New Roman" w:hAnsi="Times New Roman" w:cs="Times New Roman"/>
          <w:b/>
          <w:bCs/>
          <w:color w:val="FF0000"/>
          <w:sz w:val="24"/>
          <w:szCs w:val="24"/>
          <w:lang w:val="sr-Latn-CS" w:eastAsia="sr-Latn-CS"/>
        </w:rPr>
        <w:t xml:space="preserve">CODE </w:t>
      </w:r>
      <w:r w:rsidR="003A0811">
        <w:rPr>
          <w:rFonts w:ascii="Times New Roman" w:eastAsia="Times New Roman" w:hAnsi="Times New Roman" w:cs="Times New Roman"/>
          <w:b/>
          <w:bCs/>
          <w:color w:val="FF0000"/>
          <w:sz w:val="24"/>
          <w:szCs w:val="24"/>
          <w:lang w:val="sr-Latn-CS" w:eastAsia="sr-Latn-CS"/>
        </w:rPr>
        <w:t xml:space="preserve">FROM </w:t>
      </w:r>
      <w:r w:rsidRPr="00C00918">
        <w:rPr>
          <w:rFonts w:ascii="Times New Roman" w:eastAsia="Times New Roman" w:hAnsi="Times New Roman" w:cs="Times New Roman"/>
          <w:b/>
          <w:bCs/>
          <w:color w:val="FF0000"/>
          <w:sz w:val="24"/>
          <w:szCs w:val="24"/>
          <w:lang w:val="sr-Latn-CS" w:eastAsia="sr-Latn-CS"/>
        </w:rPr>
        <w:t>A</w:t>
      </w:r>
      <w:r>
        <w:rPr>
          <w:rFonts w:ascii="Times New Roman" w:eastAsia="Times New Roman" w:hAnsi="Times New Roman" w:cs="Times New Roman"/>
          <w:b/>
          <w:bCs/>
          <w:color w:val="FF0000"/>
          <w:sz w:val="24"/>
          <w:szCs w:val="24"/>
          <w:lang w:val="sr-Latn-CS" w:eastAsia="sr-Latn-CS"/>
        </w:rPr>
        <w:t>CREDITA</w:t>
      </w:r>
      <w:r w:rsidRPr="00C00918">
        <w:rPr>
          <w:rFonts w:ascii="Times New Roman" w:eastAsia="Times New Roman" w:hAnsi="Times New Roman" w:cs="Times New Roman"/>
          <w:b/>
          <w:bCs/>
          <w:color w:val="FF0000"/>
          <w:sz w:val="24"/>
          <w:szCs w:val="24"/>
          <w:lang w:val="sr-Latn-CS" w:eastAsia="sr-Latn-CS"/>
        </w:rPr>
        <w:t>T</w:t>
      </w:r>
      <w:r>
        <w:rPr>
          <w:rFonts w:ascii="Times New Roman" w:eastAsia="Times New Roman" w:hAnsi="Times New Roman" w:cs="Times New Roman"/>
          <w:b/>
          <w:bCs/>
          <w:color w:val="FF0000"/>
          <w:sz w:val="24"/>
          <w:szCs w:val="24"/>
          <w:lang w:val="sr-Latn-CS" w:eastAsia="sr-Latn-CS"/>
        </w:rPr>
        <w:t>I</w:t>
      </w:r>
      <w:r w:rsidRPr="00C00918">
        <w:rPr>
          <w:rFonts w:ascii="Times New Roman" w:eastAsia="Times New Roman" w:hAnsi="Times New Roman" w:cs="Times New Roman"/>
          <w:b/>
          <w:bCs/>
          <w:color w:val="FF0000"/>
          <w:sz w:val="24"/>
          <w:szCs w:val="24"/>
          <w:lang w:val="sr-Latn-CS" w:eastAsia="sr-Latn-CS"/>
        </w:rPr>
        <w:t>O</w:t>
      </w:r>
      <w:r>
        <w:rPr>
          <w:rFonts w:ascii="Times New Roman" w:eastAsia="Times New Roman" w:hAnsi="Times New Roman" w:cs="Times New Roman"/>
          <w:b/>
          <w:bCs/>
          <w:color w:val="FF0000"/>
          <w:sz w:val="24"/>
          <w:szCs w:val="24"/>
          <w:lang w:val="sr-Latn-CS" w:eastAsia="sr-Latn-CS"/>
        </w:rPr>
        <w:t xml:space="preserve">N </w:t>
      </w:r>
      <w:r w:rsidR="003A0811">
        <w:rPr>
          <w:rFonts w:ascii="Times New Roman" w:eastAsia="Times New Roman" w:hAnsi="Times New Roman" w:cs="Times New Roman"/>
          <w:b/>
          <w:bCs/>
          <w:color w:val="FF0000"/>
          <w:sz w:val="24"/>
          <w:szCs w:val="24"/>
          <w:lang w:val="sr-Latn-CS" w:eastAsia="sr-Latn-CS"/>
        </w:rPr>
        <w:t>IN</w:t>
      </w:r>
      <w:r>
        <w:rPr>
          <w:rFonts w:ascii="Times New Roman" w:eastAsia="Times New Roman" w:hAnsi="Times New Roman" w:cs="Times New Roman"/>
          <w:b/>
          <w:bCs/>
          <w:color w:val="FF0000"/>
          <w:sz w:val="24"/>
          <w:szCs w:val="24"/>
          <w:lang w:val="sr-Latn-CS" w:eastAsia="sr-Latn-CS"/>
        </w:rPr>
        <w:t xml:space="preserve"> </w:t>
      </w:r>
      <w:r w:rsidRPr="00C00918">
        <w:rPr>
          <w:rFonts w:ascii="Times New Roman" w:eastAsia="Times New Roman" w:hAnsi="Times New Roman" w:cs="Times New Roman"/>
          <w:b/>
          <w:bCs/>
          <w:color w:val="FF0000"/>
          <w:sz w:val="24"/>
          <w:szCs w:val="24"/>
          <w:lang w:val="sr-Latn-CS" w:eastAsia="sr-Latn-CS"/>
        </w:rPr>
        <w:t xml:space="preserve">SERBIAN </w:t>
      </w:r>
    </w:p>
    <w:p w:rsidR="0037140D" w:rsidRDefault="0037140D"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p>
    <w:p w:rsidR="00C00918" w:rsidRPr="0071266C" w:rsidRDefault="00C00918" w:rsidP="00F97911">
      <w:pPr>
        <w:widowControl w:val="0"/>
        <w:autoSpaceDE w:val="0"/>
        <w:autoSpaceDN w:val="0"/>
        <w:adjustRightInd w:val="0"/>
        <w:spacing w:after="0" w:line="240" w:lineRule="auto"/>
        <w:rPr>
          <w:rFonts w:ascii="Times New Roman" w:eastAsia="Times New Roman" w:hAnsi="Times New Roman" w:cs="Times New Roman"/>
          <w:bCs/>
          <w:color w:val="FF0000"/>
          <w:sz w:val="20"/>
          <w:szCs w:val="20"/>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1118"/>
        <w:gridCol w:w="846"/>
        <w:gridCol w:w="1830"/>
        <w:gridCol w:w="80"/>
        <w:gridCol w:w="2847"/>
        <w:gridCol w:w="359"/>
        <w:gridCol w:w="1218"/>
      </w:tblGrid>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Study program/study programs:</w:t>
            </w:r>
            <w:r w:rsidR="006D0BF4" w:rsidRPr="0071266C">
              <w:rPr>
                <w:rFonts w:ascii="Times New Roman" w:hAnsi="Times New Roman" w:cs="Times New Roman"/>
                <w:sz w:val="20"/>
                <w:szCs w:val="20"/>
              </w:rPr>
              <w:t xml:space="preserve"> Language, Literature, Culture</w:t>
            </w: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eastAsia="sr-Latn-CS"/>
              </w:rPr>
            </w:pPr>
            <w:r w:rsidRPr="0071266C">
              <w:rPr>
                <w:rFonts w:ascii="Times New Roman" w:eastAsia="Times New Roman" w:hAnsi="Times New Roman" w:cs="Times New Roman"/>
                <w:sz w:val="20"/>
                <w:szCs w:val="20"/>
                <w:lang w:val="sr-Latn-CS" w:eastAsia="sr-Latn-CS"/>
              </w:rPr>
              <w:t>Type and level of studies:</w:t>
            </w:r>
            <w:r w:rsidR="006D0BF4" w:rsidRPr="0071266C">
              <w:rPr>
                <w:rFonts w:ascii="Times New Roman" w:eastAsia="Times New Roman" w:hAnsi="Times New Roman" w:cs="Times New Roman"/>
                <w:sz w:val="20"/>
                <w:szCs w:val="20"/>
                <w:lang w:val="sr-Latn-CS" w:eastAsia="sr-Latn-CS"/>
              </w:rPr>
              <w:t xml:space="preserve"> Undergraduate Studies</w:t>
            </w:r>
            <w:r w:rsidR="00C754D2">
              <w:rPr>
                <w:rFonts w:ascii="Times New Roman" w:eastAsia="Times New Roman" w:hAnsi="Times New Roman" w:cs="Times New Roman"/>
                <w:sz w:val="20"/>
                <w:szCs w:val="20"/>
                <w:lang w:val="sr-Latn-CS" w:eastAsia="sr-Latn-CS"/>
              </w:rPr>
              <w:t>, 7th semester</w:t>
            </w:r>
          </w:p>
        </w:tc>
      </w:tr>
      <w:tr w:rsidR="00F97911" w:rsidRPr="0071266C" w:rsidTr="007E6BDE">
        <w:tc>
          <w:tcPr>
            <w:tcW w:w="9576" w:type="dxa"/>
            <w:gridSpan w:val="8"/>
          </w:tcPr>
          <w:p w:rsidR="00F97911" w:rsidRPr="0071266C" w:rsidRDefault="00F97911" w:rsidP="007745F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bCs/>
                <w:sz w:val="20"/>
                <w:szCs w:val="20"/>
                <w:lang w:val="sr-Latn-CS" w:eastAsia="sr-Latn-CS"/>
              </w:rPr>
              <w:t xml:space="preserve">Course name: </w:t>
            </w:r>
            <w:r w:rsidR="00D75CFF" w:rsidRPr="0071266C">
              <w:rPr>
                <w:rFonts w:ascii="Times New Roman" w:eastAsia="Times New Roman" w:hAnsi="Times New Roman" w:cs="Times New Roman"/>
                <w:bCs/>
                <w:sz w:val="20"/>
                <w:szCs w:val="20"/>
                <w:lang w:val="sr-Latn-CS" w:eastAsia="sr-Latn-CS"/>
              </w:rPr>
              <w:t xml:space="preserve">Russian </w:t>
            </w:r>
            <w:r w:rsidR="007745F6" w:rsidRPr="0071266C">
              <w:rPr>
                <w:rFonts w:ascii="Times New Roman" w:eastAsia="Times New Roman" w:hAnsi="Times New Roman" w:cs="Times New Roman"/>
                <w:bCs/>
                <w:sz w:val="20"/>
                <w:szCs w:val="20"/>
                <w:lang w:val="sr-Latn-CS" w:eastAsia="sr-Latn-CS"/>
              </w:rPr>
              <w:t>literature and ideology</w:t>
            </w: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r w:rsidRPr="0071266C">
              <w:rPr>
                <w:rFonts w:ascii="Times New Roman" w:eastAsia="Times New Roman" w:hAnsi="Times New Roman" w:cs="Times New Roman"/>
                <w:bCs/>
                <w:sz w:val="20"/>
                <w:szCs w:val="20"/>
                <w:lang w:val="sr-Latn-CS" w:eastAsia="sr-Latn-CS"/>
              </w:rPr>
              <w:t>Teacher</w:t>
            </w:r>
            <w:r w:rsidRPr="0071266C">
              <w:rPr>
                <w:rFonts w:ascii="Times New Roman" w:eastAsia="Times New Roman" w:hAnsi="Times New Roman" w:cs="Times New Roman"/>
                <w:b/>
                <w:bCs/>
                <w:sz w:val="20"/>
                <w:szCs w:val="20"/>
                <w:lang w:val="sr-Latn-CS" w:eastAsia="sr-Latn-CS"/>
              </w:rPr>
              <w:t xml:space="preserve"> </w:t>
            </w:r>
            <w:r w:rsidRPr="0071266C">
              <w:rPr>
                <w:rFonts w:ascii="Times New Roman" w:eastAsia="Times New Roman" w:hAnsi="Times New Roman" w:cs="Times New Roman"/>
                <w:bCs/>
                <w:sz w:val="20"/>
                <w:szCs w:val="20"/>
                <w:lang w:val="sr-Latn-CS" w:eastAsia="sr-Latn-CS"/>
              </w:rPr>
              <w:t>(</w:t>
            </w:r>
            <w:r w:rsidRPr="0071266C">
              <w:rPr>
                <w:rFonts w:ascii="Times New Roman" w:eastAsia="Times New Roman" w:hAnsi="Times New Roman" w:cs="Times New Roman"/>
                <w:sz w:val="20"/>
                <w:szCs w:val="20"/>
                <w:lang w:val="sr-Latn-CS" w:eastAsia="sr-Latn-CS"/>
              </w:rPr>
              <w:t>Name, middle letter, surname)</w:t>
            </w:r>
            <w:r w:rsidRPr="0071266C">
              <w:rPr>
                <w:rFonts w:ascii="Times New Roman" w:eastAsia="Times New Roman" w:hAnsi="Times New Roman" w:cs="Times New Roman"/>
                <w:bCs/>
                <w:sz w:val="20"/>
                <w:szCs w:val="20"/>
                <w:lang w:val="sr-Latn-CS" w:eastAsia="sr-Latn-CS"/>
              </w:rPr>
              <w:t>:</w:t>
            </w:r>
            <w:r w:rsidR="00C754D2">
              <w:rPr>
                <w:rFonts w:ascii="Times New Roman" w:eastAsia="Times New Roman" w:hAnsi="Times New Roman" w:cs="Times New Roman"/>
                <w:bCs/>
                <w:sz w:val="20"/>
                <w:szCs w:val="20"/>
                <w:lang w:val="sr-Latn-CS" w:eastAsia="sr-Latn-CS"/>
              </w:rPr>
              <w:t xml:space="preserve"> Kornelija O</w:t>
            </w:r>
            <w:r w:rsidR="00473809" w:rsidRPr="0071266C">
              <w:rPr>
                <w:rFonts w:ascii="Times New Roman" w:eastAsia="Times New Roman" w:hAnsi="Times New Roman" w:cs="Times New Roman"/>
                <w:bCs/>
                <w:sz w:val="20"/>
                <w:szCs w:val="20"/>
                <w:lang w:val="sr-Latn-CS" w:eastAsia="sr-Latn-CS"/>
              </w:rPr>
              <w:t xml:space="preserve">. </w:t>
            </w:r>
            <w:r w:rsidR="00473809" w:rsidRPr="0071266C">
              <w:rPr>
                <w:rFonts w:ascii="Times New Roman" w:eastAsia="Times New Roman" w:hAnsi="Times New Roman" w:cs="Times New Roman"/>
                <w:bCs/>
                <w:sz w:val="20"/>
                <w:szCs w:val="20"/>
                <w:lang w:val="sl-SI" w:eastAsia="sr-Latn-CS"/>
              </w:rPr>
              <w:t xml:space="preserve">Ičin, </w:t>
            </w:r>
            <w:r w:rsidR="007745F6" w:rsidRPr="0071266C">
              <w:rPr>
                <w:rFonts w:ascii="Times New Roman" w:eastAsia="Times New Roman" w:hAnsi="Times New Roman" w:cs="Times New Roman"/>
                <w:bCs/>
                <w:sz w:val="20"/>
                <w:szCs w:val="20"/>
                <w:lang w:val="sl-SI" w:eastAsia="sr-Latn-CS"/>
              </w:rPr>
              <w:t>Jelena V. Kusovac</w:t>
            </w: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bCs/>
                <w:sz w:val="20"/>
                <w:szCs w:val="20"/>
                <w:lang w:val="sr-Latn-CS" w:eastAsia="sr-Latn-CS"/>
              </w:rPr>
              <w:t>Course status:</w:t>
            </w:r>
            <w:r w:rsidR="00C553C2" w:rsidRPr="0071266C">
              <w:rPr>
                <w:rFonts w:ascii="Times New Roman" w:eastAsia="Times New Roman" w:hAnsi="Times New Roman" w:cs="Times New Roman"/>
                <w:bCs/>
                <w:sz w:val="20"/>
                <w:szCs w:val="20"/>
                <w:lang w:val="sr-Latn-CS" w:eastAsia="sr-Latn-CS"/>
              </w:rPr>
              <w:t xml:space="preserve"> optional</w:t>
            </w: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bCs/>
                <w:sz w:val="20"/>
                <w:szCs w:val="20"/>
                <w:lang w:val="sr-Latn-CS" w:eastAsia="sr-Latn-CS"/>
              </w:rPr>
              <w:t>Number of ECTS credits:</w:t>
            </w:r>
            <w:r w:rsidR="00473809" w:rsidRPr="0071266C">
              <w:rPr>
                <w:rFonts w:ascii="Times New Roman" w:eastAsia="Times New Roman" w:hAnsi="Times New Roman" w:cs="Times New Roman"/>
                <w:bCs/>
                <w:sz w:val="20"/>
                <w:szCs w:val="20"/>
                <w:lang w:val="sr-Latn-CS" w:eastAsia="sr-Latn-CS"/>
              </w:rPr>
              <w:t xml:space="preserve"> 3</w:t>
            </w:r>
          </w:p>
        </w:tc>
      </w:tr>
      <w:tr w:rsidR="00F97911" w:rsidRPr="0071266C" w:rsidTr="007E6BDE">
        <w:tc>
          <w:tcPr>
            <w:tcW w:w="9576" w:type="dxa"/>
            <w:gridSpan w:val="8"/>
          </w:tcPr>
          <w:p w:rsidR="00F97911" w:rsidRPr="0071266C" w:rsidRDefault="00F97911" w:rsidP="007745F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bCs/>
                <w:sz w:val="20"/>
                <w:szCs w:val="20"/>
                <w:lang w:val="sr-Latn-CS" w:eastAsia="sr-Latn-CS"/>
              </w:rPr>
              <w:t>Requirement:</w:t>
            </w:r>
            <w:r w:rsidR="00473809" w:rsidRPr="0071266C">
              <w:rPr>
                <w:rFonts w:ascii="Times New Roman" w:eastAsia="Times New Roman" w:hAnsi="Times New Roman" w:cs="Times New Roman"/>
                <w:bCs/>
                <w:sz w:val="20"/>
                <w:szCs w:val="20"/>
                <w:lang w:val="sr-Latn-CS" w:eastAsia="sr-Latn-CS"/>
              </w:rPr>
              <w:t xml:space="preserve"> </w:t>
            </w: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Course aim</w:t>
            </w:r>
          </w:p>
          <w:p w:rsidR="00F97911" w:rsidRPr="0071266C" w:rsidRDefault="007745F6" w:rsidP="008270FB">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Cs/>
                <w:sz w:val="20"/>
                <w:szCs w:val="20"/>
                <w:lang w:val="sr-Latn-CS" w:eastAsia="sr-Latn-CS"/>
              </w:rPr>
              <w:t>Getting systematized knowledge about the development of Russian poetry and the prose of the Soviet period and the relationship of official ideology to poets and writers (prose of the 1920s and 30s, socrealism, the year of "defrosting", the prose of the 60s, postmodernism).</w:t>
            </w:r>
            <w:r w:rsidR="00473809" w:rsidRPr="0071266C">
              <w:rPr>
                <w:rFonts w:ascii="Times New Roman" w:eastAsia="Times New Roman" w:hAnsi="Times New Roman" w:cs="Times New Roman"/>
                <w:bCs/>
                <w:sz w:val="20"/>
                <w:szCs w:val="20"/>
                <w:lang w:val="sr-Latn-CS" w:eastAsia="sr-Latn-CS"/>
              </w:rPr>
              <w:t>.</w:t>
            </w:r>
          </w:p>
        </w:tc>
      </w:tr>
      <w:tr w:rsidR="00F97911" w:rsidRPr="0071266C" w:rsidTr="007E6BDE">
        <w:tc>
          <w:tcPr>
            <w:tcW w:w="9576" w:type="dxa"/>
            <w:gridSpan w:val="8"/>
          </w:tcPr>
          <w:p w:rsidR="00986C43"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Cs/>
                <w:sz w:val="20"/>
                <w:szCs w:val="20"/>
                <w:lang w:val="sr-Latn-CS" w:eastAsia="sr-Latn-CS"/>
              </w:rPr>
              <w:t>Course outcome</w:t>
            </w:r>
          </w:p>
          <w:p w:rsidR="00F97911" w:rsidRPr="0071266C" w:rsidRDefault="007745F6" w:rsidP="008270FB">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bCs/>
                <w:sz w:val="20"/>
                <w:szCs w:val="20"/>
                <w:lang w:val="sr-Latn-CS" w:eastAsia="sr-Latn-CS"/>
              </w:rPr>
              <w:t>Studenat will be able to interpret complex poetic and prose texts of different poetics from the aspect of the historical, ideological and cultural environment, as well as for independent work on every future, new literary text.</w:t>
            </w:r>
            <w:r w:rsidR="00F97911" w:rsidRPr="0071266C">
              <w:rPr>
                <w:rFonts w:ascii="Times New Roman" w:eastAsia="Times New Roman" w:hAnsi="Times New Roman" w:cs="Times New Roman"/>
                <w:bCs/>
                <w:sz w:val="20"/>
                <w:szCs w:val="20"/>
                <w:lang w:val="sr-Latn-CS" w:eastAsia="sr-Latn-CS"/>
              </w:rPr>
              <w:t xml:space="preserve"> </w:t>
            </w: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Course content</w:t>
            </w:r>
          </w:p>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i/>
                <w:iCs/>
                <w:sz w:val="20"/>
                <w:szCs w:val="20"/>
                <w:lang w:val="sr-Latn-CS" w:eastAsia="sr-Latn-CS"/>
              </w:rPr>
              <w:t>Theory</w:t>
            </w:r>
          </w:p>
          <w:p w:rsidR="00F97911" w:rsidRPr="0071266C" w:rsidRDefault="007745F6" w:rsidP="007745F6">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sidRPr="0071266C">
              <w:rPr>
                <w:rFonts w:ascii="Times New Roman" w:eastAsia="Times New Roman" w:hAnsi="Times New Roman" w:cs="Times New Roman"/>
                <w:iCs/>
                <w:sz w:val="20"/>
                <w:szCs w:val="20"/>
                <w:lang w:val="sr-Latn-CS" w:eastAsia="sr-Latn-CS"/>
              </w:rPr>
              <w:t>The case of Kurbski, Radishte and Čadajev. Pushkin, decembristic poets and authorities. Dostoyevsky, Soloviev and ideology. Creation of Soviet Literature (project "Serapion Brothers", publishing house "World Literature", House of Art). Gumilov - the first poetic victim. 1925: About the politics of the party in the field of fine literature. LEF. Poetry of the thirties: "Requiem" Ahmatova and lyrics by Mandelshtam "We do not feel the ground" and "Oda Stalin". Fight against formalism. Formation of the Writers' Union. Plato's case. First Congress of Soviet Writers 1934. Socrealism, Gorki and Stalin. Executed writers (Piljnjak, Babelj, Mandeljstam). Lodor's literature of writers-inmates. Resolution CK KPSS from 1946 on the magazines "Zvezda" and "Leningrad" (the case of Ahmatova and Zoshchenko). Poetry of the barracks: Igor Holjin, Lion's school. Hajka on Pasternak on the occasion of the Nobel Prize in 1958. "Characteristics" parasite. The process over Brodsky, Sinjavski and Danijel. The Almanac "Metropol" and its authors. The persecution of writers (Brodsky, SOlzhenitsyn, Vojnovic). The term "stylist". Conceptual art (Prigov, Rubinštejn, Nekrasov). Postmodernists and authorities (Sorokin, Akunin).</w:t>
            </w:r>
          </w:p>
          <w:p w:rsidR="008270FB"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i/>
                <w:iCs/>
                <w:sz w:val="20"/>
                <w:szCs w:val="20"/>
                <w:lang w:val="sr-Latn-CS" w:eastAsia="sr-Latn-CS"/>
              </w:rPr>
              <w:t>Practice:</w:t>
            </w:r>
          </w:p>
          <w:p w:rsidR="00F97911" w:rsidRPr="0071266C" w:rsidRDefault="004A1CC6"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iCs/>
                <w:sz w:val="20"/>
                <w:szCs w:val="20"/>
                <w:lang w:val="sr-Latn-CS" w:eastAsia="sr-Latn-CS"/>
              </w:rPr>
              <w:t>Discussions, writing and presenting of seminar papers.</w:t>
            </w:r>
          </w:p>
        </w:tc>
      </w:tr>
      <w:tr w:rsidR="00F97911" w:rsidRPr="00C754D2"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 xml:space="preserve">Literature </w:t>
            </w:r>
          </w:p>
          <w:tbl>
            <w:tblPr>
              <w:tblW w:w="8740" w:type="dxa"/>
              <w:tblLook w:val="04A0"/>
            </w:tblPr>
            <w:tblGrid>
              <w:gridCol w:w="8740"/>
            </w:tblGrid>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 xml:space="preserve">Џ.Билингтон, Икона и секира, Београд 1988. </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 xml:space="preserve">М. Јовановић, Поглед на руску совјетску књижевност, Београд 1980. </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 xml:space="preserve">В.Казак, Энциклопедический словарь русской литературы с 1917 года, Лондон 1988. </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 xml:space="preserve">М.Јовановић, Руски песници ХХ века, Београд 1990. </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Л. Шнейберг, И. Кондаков, От Горького до Солженицына, Москва, 1995.</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М. Чудакова, Литература советского прошлого, Москва 2001.</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Д. Быков, Советская литература. Краткий курс, Москва 2013.</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И. Сухих, Русская литература для всех. Т. 3 (От Блока до Бродского), СПб 2013.</w:t>
                  </w:r>
                </w:p>
              </w:tc>
            </w:tr>
            <w:tr w:rsidR="007745F6" w:rsidRPr="007745F6"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en-GB" w:eastAsia="en-GB"/>
                    </w:rPr>
                  </w:pPr>
                  <w:r w:rsidRPr="007745F6">
                    <w:rPr>
                      <w:rFonts w:ascii="Times New Roman" w:eastAsia="Times New Roman" w:hAnsi="Times New Roman" w:cs="Times New Roman"/>
                      <w:sz w:val="20"/>
                      <w:szCs w:val="20"/>
                      <w:lang w:val="ru-RU" w:eastAsia="en-GB"/>
                    </w:rPr>
                    <w:t xml:space="preserve">Литературная матрица. Учебник, написанный писателями. В 3-х томах. СПб-М. </w:t>
                  </w:r>
                  <w:r w:rsidRPr="007745F6">
                    <w:rPr>
                      <w:rFonts w:ascii="Times New Roman" w:eastAsia="Times New Roman" w:hAnsi="Times New Roman" w:cs="Times New Roman"/>
                      <w:sz w:val="20"/>
                      <w:szCs w:val="20"/>
                      <w:lang w:val="en-GB" w:eastAsia="en-GB"/>
                    </w:rPr>
                    <w:t>2010.</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В. Подорога, Мимезис, Москва 2011 (о Белом, Платонове, обэриутах)</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С. Волков, Диалоги с Бродским, 1998.</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Г. Белая, Дон-кихоты 1920-х, Москва 1989.</w:t>
                  </w:r>
                </w:p>
              </w:tc>
            </w:tr>
            <w:tr w:rsidR="007745F6" w:rsidRPr="007745F6"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en-GB" w:eastAsia="en-GB"/>
                    </w:rPr>
                  </w:pPr>
                  <w:r w:rsidRPr="007745F6">
                    <w:rPr>
                      <w:rFonts w:ascii="Times New Roman" w:eastAsia="Times New Roman" w:hAnsi="Times New Roman" w:cs="Times New Roman"/>
                      <w:sz w:val="20"/>
                      <w:szCs w:val="20"/>
                      <w:lang w:val="en-GB" w:eastAsia="en-GB"/>
                    </w:rPr>
                    <w:t>М. Рыклин, Террорологики, Тарту, 1992.</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П. Дружинин, Идеология и филология, Москва, 2012.</w:t>
                  </w:r>
                </w:p>
              </w:tc>
            </w:tr>
            <w:tr w:rsidR="007745F6" w:rsidRPr="00C754D2" w:rsidTr="007745F6">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745F6" w:rsidRPr="007745F6" w:rsidRDefault="007745F6" w:rsidP="007745F6">
                  <w:pPr>
                    <w:spacing w:after="0" w:line="240" w:lineRule="auto"/>
                    <w:rPr>
                      <w:rFonts w:ascii="Times New Roman" w:eastAsia="Times New Roman" w:hAnsi="Times New Roman" w:cs="Times New Roman"/>
                      <w:sz w:val="20"/>
                      <w:szCs w:val="20"/>
                      <w:lang w:val="ru-RU" w:eastAsia="en-GB"/>
                    </w:rPr>
                  </w:pPr>
                  <w:r w:rsidRPr="007745F6">
                    <w:rPr>
                      <w:rFonts w:ascii="Times New Roman" w:eastAsia="Times New Roman" w:hAnsi="Times New Roman" w:cs="Times New Roman"/>
                      <w:sz w:val="20"/>
                      <w:szCs w:val="20"/>
                      <w:lang w:val="ru-RU" w:eastAsia="en-GB"/>
                    </w:rPr>
                    <w:t>В. Шенталинский, Преступление без наказания: документальные повести, Москва, 2007.</w:t>
                  </w:r>
                </w:p>
              </w:tc>
            </w:tr>
          </w:tbl>
          <w:p w:rsidR="00F97911" w:rsidRPr="0071266C" w:rsidRDefault="00F97911"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p>
        </w:tc>
      </w:tr>
      <w:tr w:rsidR="00F97911" w:rsidRPr="0071266C" w:rsidTr="007E6BDE">
        <w:tc>
          <w:tcPr>
            <w:tcW w:w="7999" w:type="dxa"/>
            <w:gridSpan w:val="6"/>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Number of classes of active teaching</w:t>
            </w:r>
          </w:p>
        </w:tc>
        <w:tc>
          <w:tcPr>
            <w:tcW w:w="1577" w:type="dxa"/>
            <w:gridSpan w:val="2"/>
            <w:vMerge w:val="restart"/>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sz w:val="20"/>
                <w:szCs w:val="20"/>
                <w:lang w:val="sr-Latn-CS" w:eastAsia="sr-Latn-CS"/>
              </w:rPr>
              <w:t>Other classes</w:t>
            </w:r>
          </w:p>
        </w:tc>
      </w:tr>
      <w:tr w:rsidR="00F97911" w:rsidRPr="0071266C" w:rsidTr="007E6BDE">
        <w:tc>
          <w:tcPr>
            <w:tcW w:w="1278" w:type="dxa"/>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Lectures:</w:t>
            </w:r>
            <w:r w:rsidR="007054C6" w:rsidRPr="0071266C">
              <w:rPr>
                <w:rFonts w:ascii="Times New Roman" w:eastAsia="Times New Roman" w:hAnsi="Times New Roman" w:cs="Times New Roman"/>
                <w:bCs/>
                <w:sz w:val="20"/>
                <w:szCs w:val="20"/>
                <w:lang w:val="sr-Latn-CS" w:eastAsia="sr-Latn-CS"/>
              </w:rPr>
              <w:t>1</w:t>
            </w:r>
          </w:p>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118" w:type="dxa"/>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Practice:</w:t>
            </w:r>
            <w:r w:rsidR="007054C6" w:rsidRPr="0071266C">
              <w:rPr>
                <w:rFonts w:ascii="Times New Roman" w:eastAsia="Times New Roman" w:hAnsi="Times New Roman" w:cs="Times New Roman"/>
                <w:bCs/>
                <w:sz w:val="20"/>
                <w:szCs w:val="20"/>
                <w:lang w:val="sr-Latn-CS" w:eastAsia="sr-Latn-CS"/>
              </w:rPr>
              <w:t xml:space="preserve"> 1</w:t>
            </w:r>
          </w:p>
        </w:tc>
        <w:tc>
          <w:tcPr>
            <w:tcW w:w="2676" w:type="dxa"/>
            <w:gridSpan w:val="2"/>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OFT:</w:t>
            </w:r>
          </w:p>
        </w:tc>
        <w:tc>
          <w:tcPr>
            <w:tcW w:w="2927" w:type="dxa"/>
            <w:gridSpan w:val="2"/>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SRW:</w:t>
            </w:r>
          </w:p>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577" w:type="dxa"/>
            <w:gridSpan w:val="2"/>
            <w:vMerge/>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Teaching methods</w:t>
            </w:r>
          </w:p>
          <w:p w:rsidR="00F97911" w:rsidRPr="0071266C" w:rsidRDefault="007054C6" w:rsidP="007054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sz w:val="20"/>
                <w:szCs w:val="20"/>
                <w:lang w:val="sr-Latn-CS" w:eastAsia="sr-Latn-CS"/>
              </w:rPr>
              <w:t>Lectures, discussions, film projections, independent work (seminar work).</w:t>
            </w: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Assessment of knowledge (maximum of 100 points)</w:t>
            </w:r>
          </w:p>
        </w:tc>
      </w:tr>
      <w:tr w:rsidR="00F97911" w:rsidRPr="0071266C" w:rsidTr="007E6BDE">
        <w:tc>
          <w:tcPr>
            <w:tcW w:w="3242" w:type="dxa"/>
            <w:gridSpan w:val="3"/>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b/>
                <w:iCs/>
                <w:sz w:val="20"/>
                <w:szCs w:val="20"/>
                <w:lang w:val="sr-Latn-CS" w:eastAsia="sr-Latn-CS"/>
              </w:rPr>
              <w:t>Pre-exam obligations</w:t>
            </w:r>
          </w:p>
        </w:tc>
        <w:tc>
          <w:tcPr>
            <w:tcW w:w="1910" w:type="dxa"/>
            <w:gridSpan w:val="2"/>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Points</w:t>
            </w:r>
          </w:p>
        </w:tc>
        <w:tc>
          <w:tcPr>
            <w:tcW w:w="3206" w:type="dxa"/>
            <w:gridSpan w:val="2"/>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sz w:val="20"/>
                <w:szCs w:val="20"/>
                <w:lang w:val="sr-Latn-CS" w:eastAsia="sr-Latn-CS"/>
              </w:rPr>
              <w:t xml:space="preserve">Final exam </w:t>
            </w:r>
          </w:p>
        </w:tc>
        <w:tc>
          <w:tcPr>
            <w:tcW w:w="1218" w:type="dxa"/>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i/>
                <w:iCs/>
                <w:sz w:val="20"/>
                <w:szCs w:val="20"/>
                <w:lang w:val="sr-Latn-CS" w:eastAsia="sr-Latn-CS"/>
              </w:rPr>
              <w:t>points</w:t>
            </w:r>
          </w:p>
        </w:tc>
      </w:tr>
      <w:tr w:rsidR="00F97911" w:rsidRPr="0071266C" w:rsidTr="007E6BDE">
        <w:tc>
          <w:tcPr>
            <w:tcW w:w="3242" w:type="dxa"/>
            <w:gridSpan w:val="3"/>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sz w:val="20"/>
                <w:szCs w:val="20"/>
                <w:lang w:val="sr-Latn-CS" w:eastAsia="sr-Latn-CS"/>
              </w:rPr>
              <w:t>activity during lecture classes</w:t>
            </w:r>
          </w:p>
        </w:tc>
        <w:tc>
          <w:tcPr>
            <w:tcW w:w="1910" w:type="dxa"/>
            <w:gridSpan w:val="2"/>
          </w:tcPr>
          <w:p w:rsidR="00F97911" w:rsidRPr="0071266C"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10</w:t>
            </w:r>
          </w:p>
        </w:tc>
        <w:tc>
          <w:tcPr>
            <w:tcW w:w="3206" w:type="dxa"/>
            <w:gridSpan w:val="2"/>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sz w:val="20"/>
                <w:szCs w:val="20"/>
                <w:lang w:val="sr-Latn-CS" w:eastAsia="sr-Latn-CS"/>
              </w:rPr>
              <w:t>written exam</w:t>
            </w:r>
          </w:p>
        </w:tc>
        <w:tc>
          <w:tcPr>
            <w:tcW w:w="1218" w:type="dxa"/>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lastRenderedPageBreak/>
              <w:t>practical teaching</w:t>
            </w:r>
            <w:r w:rsidR="007054C6">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oral exam</w:t>
            </w:r>
          </w:p>
        </w:tc>
        <w:tc>
          <w:tcPr>
            <w:tcW w:w="1218" w:type="dxa"/>
            <w:shd w:val="clear" w:color="auto" w:fill="auto"/>
          </w:tcPr>
          <w:p w:rsidR="00F97911" w:rsidRPr="002264B4" w:rsidRDefault="007745F6"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Pr>
                <w:rFonts w:ascii="Times New Roman" w:eastAsia="Times New Roman" w:hAnsi="Times New Roman" w:cs="Times New Roman"/>
                <w:iCs/>
                <w:sz w:val="20"/>
                <w:szCs w:val="20"/>
                <w:lang w:val="sr-Latn-CS" w:eastAsia="sr-Latn-CS"/>
              </w:rPr>
              <w:t>7</w:t>
            </w:r>
            <w:r w:rsidR="002264B4" w:rsidRPr="002264B4">
              <w:rPr>
                <w:rFonts w:ascii="Times New Roman" w:eastAsia="Times New Roman" w:hAnsi="Times New Roman" w:cs="Times New Roman"/>
                <w:iCs/>
                <w:sz w:val="20"/>
                <w:szCs w:val="20"/>
                <w:lang w:val="sr-Latn-CS" w:eastAsia="sr-Latn-CS"/>
              </w:rPr>
              <w:t>0</w:t>
            </w: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colloquia</w:t>
            </w:r>
          </w:p>
        </w:tc>
        <w:tc>
          <w:tcPr>
            <w:tcW w:w="1910" w:type="dxa"/>
            <w:gridSpan w:val="2"/>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i/>
                <w:iCs/>
                <w:sz w:val="20"/>
                <w:szCs w:val="20"/>
                <w:lang w:val="sr-Latn-CS" w:eastAsia="sr-Latn-CS"/>
              </w:rPr>
              <w:t>..........</w:t>
            </w: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F97911" w:rsidRDefault="002264B4" w:rsidP="002264B4">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Pr>
                <w:rFonts w:ascii="Times New Roman" w:eastAsia="Times New Roman" w:hAnsi="Times New Roman" w:cs="Times New Roman"/>
                <w:sz w:val="20"/>
                <w:szCs w:val="20"/>
                <w:lang w:val="sr-Latn-CS" w:eastAsia="sr-Latn-CS"/>
              </w:rPr>
              <w:t>s</w:t>
            </w:r>
            <w:r w:rsidR="00F97911" w:rsidRPr="00F97911">
              <w:rPr>
                <w:rFonts w:ascii="Times New Roman" w:eastAsia="Times New Roman" w:hAnsi="Times New Roman" w:cs="Times New Roman"/>
                <w:sz w:val="20"/>
                <w:szCs w:val="20"/>
                <w:lang w:val="sr-Latn-CS" w:eastAsia="sr-Latn-CS"/>
              </w:rPr>
              <w:t>eminars</w:t>
            </w:r>
            <w:r>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F97911"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Pr>
                <w:rFonts w:ascii="Times New Roman" w:eastAsia="Times New Roman" w:hAnsi="Times New Roman" w:cs="Times New Roman"/>
                <w:b/>
                <w:bCs/>
                <w:sz w:val="20"/>
                <w:szCs w:val="20"/>
                <w:lang w:val="sr-Latn-CS" w:eastAsia="sr-Latn-CS"/>
              </w:rPr>
              <w:t>20</w:t>
            </w: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t>The methods of knowledge assessment may differ; above, some of the options are presented: written exam, oral exam, project presentation, seminars, etc.</w:t>
            </w: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t>Maximum length: 1 A4 page</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The specification should be presented for each course in  a SP. If there are courses common to several SPs, in the Book of courses these are presented only once. The Book of courses is a unique attachment for all SPs of the first and second level.</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Each course should be a separate file, to be hyperlinked with teacher(s) (Book of teachers) and Plan of studies (Table 5.1 or 5.1a).</w:t>
            </w:r>
          </w:p>
        </w:tc>
      </w:tr>
    </w:tbl>
    <w:p w:rsidR="00722886" w:rsidRDefault="00722886" w:rsidP="00C00918"/>
    <w:sectPr w:rsidR="00722886" w:rsidSect="0037140D">
      <w:pgSz w:w="12240" w:h="15840"/>
      <w:pgMar w:top="1135"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F97911"/>
    <w:rsid w:val="002264B4"/>
    <w:rsid w:val="0037140D"/>
    <w:rsid w:val="003A0811"/>
    <w:rsid w:val="004007D8"/>
    <w:rsid w:val="00432FA8"/>
    <w:rsid w:val="00473809"/>
    <w:rsid w:val="004A1CC6"/>
    <w:rsid w:val="005E2AB8"/>
    <w:rsid w:val="006B72C8"/>
    <w:rsid w:val="006D0BF4"/>
    <w:rsid w:val="007054C6"/>
    <w:rsid w:val="0071266C"/>
    <w:rsid w:val="00722886"/>
    <w:rsid w:val="007745F6"/>
    <w:rsid w:val="00796C9D"/>
    <w:rsid w:val="007E6BDE"/>
    <w:rsid w:val="008270FB"/>
    <w:rsid w:val="00945F10"/>
    <w:rsid w:val="00983C96"/>
    <w:rsid w:val="00986C43"/>
    <w:rsid w:val="00991C77"/>
    <w:rsid w:val="00A46534"/>
    <w:rsid w:val="00B121A6"/>
    <w:rsid w:val="00C00918"/>
    <w:rsid w:val="00C065A4"/>
    <w:rsid w:val="00C553C2"/>
    <w:rsid w:val="00C754D2"/>
    <w:rsid w:val="00CE1DA8"/>
    <w:rsid w:val="00D75CFF"/>
    <w:rsid w:val="00E86A16"/>
    <w:rsid w:val="00F368CC"/>
    <w:rsid w:val="00F9791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3585894">
      <w:bodyDiv w:val="1"/>
      <w:marLeft w:val="0"/>
      <w:marRight w:val="0"/>
      <w:marTop w:val="0"/>
      <w:marBottom w:val="0"/>
      <w:divBdr>
        <w:top w:val="none" w:sz="0" w:space="0" w:color="auto"/>
        <w:left w:val="none" w:sz="0" w:space="0" w:color="auto"/>
        <w:bottom w:val="none" w:sz="0" w:space="0" w:color="auto"/>
        <w:right w:val="none" w:sz="0" w:space="0" w:color="auto"/>
      </w:divBdr>
    </w:div>
    <w:div w:id="214553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slavistika5</cp:lastModifiedBy>
  <cp:revision>6</cp:revision>
  <dcterms:created xsi:type="dcterms:W3CDTF">2019-02-10T23:04:00Z</dcterms:created>
  <dcterms:modified xsi:type="dcterms:W3CDTF">2019-02-22T09:37:00Z</dcterms:modified>
</cp:coreProperties>
</file>